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中华人民共和国高等教育法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lang w:val="en-US" w:eastAsia="zh-CN"/>
        </w:rPr>
        <w:t xml:space="preserve">    </w:t>
      </w:r>
      <w:r>
        <w:rPr>
          <w:rFonts w:hint="eastAsia"/>
          <w:sz w:val="24"/>
          <w:szCs w:val="24"/>
        </w:rPr>
        <w:t>（1998年8月29日第九届全国人民代表大会常务委员会第四次会议通过　根据2015年12月27日第十二届全国人民代表大会常务委员会第十八次会议《关于修改〈中华人民共和国高等教育法〉的决定》修正）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目录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第一章 总则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第二章 高等教育基本制度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第三章 高等学校的设立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第四章 高等学校的组织和活动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第五章 高等学校教师和其他教育工作者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第六章 高等学校的学生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第七章 高等教育投入和条件保障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第八章 附则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第一条 为了发展高等教育事业，实施科教兴国战略，促进社会主义物质文明和精神文明建设，根据宪法和教育法，制定本法。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第二条 在中华人民共和国境内从事高等教育活动，适用本法。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本法所称高等教育，是指在完成高级中等教育基础上实施的教育。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第三条 国家坚持以马克思列宁主义、毛泽东思想、邓小平理论为指导，遵循宪法确定的基本原则，发展社会主义的高等教育事业。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第四条 高等教育必须贯彻国家的教育方针，为社会主义现代化建设服务、为人民服务，与生产劳动和社会实践相结合，使受教育者成为德、智、体、美等方面全面发展的社会主义建设者和接班人。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第五条 高等教育的任务是培养具有社会责任感、创新精神和实践能力的高级专门人才，发展科学技术文化，促进社会主义现代化建设。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第六条 国家根据经济建设和社会发展的需要，制定高等教育发展规划，举办高等学校，并采取多种形式积极发展高等教育事业。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国家鼓励企业事业组织、社会团体及其他社会组织和公民等社会力量依法举办高等学校，参与和支持高等教育事业的改革和发展。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第八条 国家根据少数民族的特点和需要，帮助和支持少数民族地区发展高等教育事业，为少数民族培养高级专门人才。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第九条 公民依法享有接受高等教育的权利。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国家采取措施，帮助少数民族学生和经济困难的学生接受高等教育。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高等学校必须招收符合国家规定的录取标准的残疾学生入学，不得因其残疾而拒绝招收。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第十条 国家依法保障高等学校中的科学研究，文学艺术创作和其他文化活动的自由。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在高等学校中从事科学研究、文学艺术创作和其他文化活动，应当遵守法律。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第十一条 高等学校应当面向社会，依法自主办学，实行民主管理。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第十二条 国家鼓励高等学校之间、高等学校与科学研究机构以及企业事业组织之间开展协作，实行优势互补，提高教育资源的使用效益。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国家鼓励和支持高等教育事业的国际交流与合作。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第十三条 国务院统一领导和管理全国高等教育事业。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省、自治区、直辖市人民政府统筹协调本行政区域内的高等教育事业，管理主要为地方培养人才和国务院授权管理的高等学校。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第十四条 国务院教育行政部门主管全国高等教育工作，管理由国务院确定的主要为全国培养人才的高等学校。国务院其他有关部门在国务院规定的职责范围内，负责有关的高等教育工作。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第二章 高等教育基本制度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第十五条 高等教育包括学历教育和非学历教育。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高等教育采用全日制和非全日制教育形式。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国家支持采用广播、电视、函授及其他远程教育方式实施高等教育。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第十六条 高等学历教育分为专科教育、本科教育和研究生教育。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高等学历教育应当符合下列学业标准：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（一）专科教育应当使学生掌握本专业必备的基础理论、专门知识，具有从事本专业实际工作的基本技能和初步能力；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（二）本科教育应当使学生比较系统地掌握本学科、专业必需的基础理论、基本知识，掌握本专业必要的基本技能、方法和相关知识，具有从事本专业实际工作和研究工作的初步能力；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第十八条 高等教育由高等学校和其他高等教育机构实施。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大学、独立设置的学院主要实施本科及本科以上教育。高等专科学校实施专科教育。经国务院教育行政部门批准，科学研究机构可以承担研究生教育的任务。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其他高等教育机构实施非学历高等教育。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第十九条 高级中等教育毕业或者具有同等学力的，经考试合格，由实施相应学历教育的高等学校录取，取得专科生或者本科生入学资格。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本科毕业或者具有同等学力的，经考试合格，由实施相应学历教育的高等学校或者经批准承担研究生教育任务的科学研究机构录取，取得硕士研究生入学资格。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硕士研究生毕业或者具有同等学力的，经考试合格，由实施相应学历教育的高等学校或者经批准承担研究生教育任务的科学研究机构录取，取得博士研究生入学资格。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允许特定学科和专业的本科毕业生直接取得博士研究生入学资格，具体办法由国务院教育行政部门规定。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第二十条 接受高等学历教育的学生，由所在高等学校或者经批准承担研究生教育任务的科学研究机构根据其修业年限、学业成绩等，按照国家有关规定，发给相应的学历证书或者其他学业证书。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接受非学历高等教育的学生，由所在高等学校或者其他高等教育机构发给相应的结业证书。结业证书应当载明修业年限和学业内容。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第二十一条 国家实行高等教育自学考试制度，经考试合格的，发给相应的学历证书或者其他学业证书。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第二十二条 国家实行学位制度。学位分为学士、硕士和博士。</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公民通过接受高等教育或者自学，其学业水平达到国家规定的学位标准，可以向学位授予单位申请授予相应的学位。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第二十三条 高等学校和其他高等教育机构应当根据社会需要和自身办学条件，承担实施继续教育的工作。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第三章 高等学校的设立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第二十四条 设立高等学校，应当符合国家高等教育发展规划，符合国家利益和社会公共利益。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第二十五条 设立高等学校，应当具备教育法规定的基本条件。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设立其他高等教育机构的具体标准，由国务院授权的有关部门或者省、自治区、直辖市人民政府根据国务院规定的原则制定。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第二十六条 设立高等学校，应当根据其层次、类型、所设学科类别、规模、教学和科学研究水平，使用相应的名称。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第二十七条 申请设立高等学校的，应当向审批机关提交下列材料：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（一）申办报告；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（二）可行性论证材料；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（三）章程；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（四）审批机关依照本法规定要求提供的其他材料。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第二十八条 高等学校的章程应当规定以下事项：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（一）学校名称、校址；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（二）办学宗旨；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（三）办学规模；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（四）学科门类的设置；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（五）教育形式；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（六）内部管理体制；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（七）经费来源、财产和财务制度；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（八）举办者与学校之间的权利、义务；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（九）章程修改程序；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（十）其他必须由章程规定的事项。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审批设立高等学校，应当委托由专家组成的评议机构评议。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第四章 高等学校的组织和活动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第三十条 高等学校自批准设立之日起取得法人资格。高等学校的校长为高等学校的法定代表人。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高等学校在民事活动中依法享有民事权利，承担民事责任。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第三十一条 高等学校应当以培养人才为中心，开展教学、科学研究和社会服务，保证教育教学质量达到国家规定的标准。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第三十二条 高等学校根据社会需求、办学条件和国家核定的办学规模，制定招生方案，自主调节系科招生比例。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第三十三条 高等学校依法自主设置和调整学科、专业。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第三十四条 高等学校根据教学需要，自主制定教学计划、选编教材、组织实施教学活动。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第三十五条 高等学校根据自身条件，自主开展科学研究、技术开发和社会服务。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国家鼓励高等学校同企业事业组织、社会团体及其他社会组织在科学研究、技术开发和推广等方面进行多种形式的合作。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国家支持具备条件的高等学校成为国家科学研究基地。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第三十六条 高等学校按照国家有关规定，自主开展与境外高等学校之间的科学技术文化交流与合作。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第三十七条 高等学校根据实际需要和精简、效能的原则，自主确定教学、科学研究、行政职能部门等内部组织机构的设置和人员配备；按照国家有关规定，评聘教师和其他专业技术人员的职务，调整津贴及工资分配。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第三十八条 高等学校对举办者提供的财产、国家财政性资助、受捐赠财产依法自主管理和使用。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高等学校不得将用于教学和科学研究活动的财产挪作他用。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社会力量举办的高等学校的内部管理体制按照国家有关社会力量办学的规定确定。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第四十条 高等学校的校长，由符合教育法规定的任职条件的公民担任。高等学校的校长、副校长按照国家有关规定任免。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第四十一条 高等学校的校长全面负责本学校的教学、科学研究和其他行政管理工作，行使下列职权：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（一）拟订发展规划，制定具体规章制度和年度工作计划并组织实施；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（二）组织教学活动、科学研究和思想品德教育；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（三）拟订内部组织机构的设置方案，推荐副校长人选，任免内部组织机构的负责人；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（四）聘任与解聘教师以及内部其他工作人员，对学生进行学籍管理并实施奖励或者处分；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（五）拟订和执行年度经费预算方案，保护和管理校产，维护学校的合法权益；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（六）章程规定的其他职权。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高等学校的校长主持校长办公会议或者校务会议，处理前款规定的有关事项。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第四十二条 高等学校设立学术委员会，履行下列职责：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（一）审议学科建设、专业设置，教学、科学研究计划方案；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（二）评定教学、科学研究成果；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（三）调查、处理学术纠纷；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（四）调查、认定学术不端行为；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（五）按照章程审议、决定有关学术发展、学术评价、学术规范的其他事项。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第四十三条 高等学校通过以教师为主体的教职工代表大会等组织形式，依法保障教职工参与民主管理和监督，维护教职工合法权益。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第四十四条 高等学校应当建立本学校办学水平、教育质量的评价制度，及时公开相关信息，接受社会监督。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教育行政部门负责组织专家或者委托第三方专业机构对高等学校的办学水平、效益和教育质量进行评估。评估结果应当向社会公开。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第五章 高等学校教师和其他教育工作者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第四十五条 高等学校的教师及其他教育工作者享有法律规定的权利，履行法律规定的义务，忠诚于人民的教育事业。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第四十七条 高等学校实行教师职务制度。高等学校教师职务根据学校所承担的教学、科学研究等任务的需要设置。教师职务设助教、讲师、副教授、教授。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高等学校的教师取得前款规定的职务应当具备下列基本条件：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（一）取得高等学校教师资格；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（二）系统地掌握本学科的基础理论；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（三）具备相应职务的教育教学能力和科学研究能力；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（四）承担相应职务的课程和规定课时的教学任务。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教授、副教授除应当具备以上基本任职条件外，还应当对本学科具有系统而坚实的基础理论和比较丰富的教学、科学研究经验，教学成绩显著，论文或者著作达到较高水平或者有突出的教学、科学研究成果。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高等学校教师职务的具体任职条件由国务院规定。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第四十八条 高等学校实行教师聘任制。教师经评定具备任职条件的，由高等学校按照教师职务的职责、条件和任期聘任。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高等学校的教师的聘任，应当遵循双方平等自愿的原则，由高等学校校长与受聘教师签订聘任合同。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第四十九条 高等学校的管理人员，实行教育职员制度。高等学校的教学辅助人员及其他专业技术人员，实行专业技术职务聘任制度。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第五十条 国家保护高等学校教师及其他教育工作者的合法权益，采取措施改善高等学校教师及其他教育工作者的工作条件和生活条件。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第五十一条 高等学校应当为教师参加培训、开展科学研究和进行学术交流提供便利条件。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高等学校应当对教师、管理人员和教学辅助人员及其他专业技术人员的思想政治表现、职业道德、业务水平和工作实绩进行考核，考核结果作为聘任或者解聘、晋升、奖励或者处分的依据。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第五十二条 高等学校的教师、管理人员和教学辅助人员及其他专业技术人员，应当以教学和培养人才为中心做好本职工作。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第六章 高等学校的学生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高等学校学生的合法权益，受法律保护。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第五十四条 高等学校的学生应当按照国家规定缴纳学费。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家庭经济困难的学生，可以申请补助或者减免学费。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国家设立高等学校学生勤工助学基金和贷学金，并鼓励高等学校、企业事业组织、社会团体以及其他社会组织和个人设立各种形式的助学金，对家庭经济困难的学生提供帮助。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获得贷学金及助学金的学生，应当履行相应的义务。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第五十六条 高等学校的学生在课余时间可以参加社会服务和勤工助学活动，但不得影响学业任务的完成。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高等学校应当对学生的社会服务和勤工助学活动给予鼓励和支持，并进行引导和管理。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第五十七条 高等学校的学生，可以在校内组织学生团体。学生团体在法律、法规规定的范围内活动，服从学校的领导和管理。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第五十八条 高等学校的学生思想品德合格，在规定的修业年限内学完规定的课程，成绩合格或者修满相应的学分，准予毕业。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第五十九条 高等学校应当为毕业生、结业生提供就业指导和服务。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国家鼓励高等学校毕业生到边远、艰苦地区工作。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第七章 高等教育投入和条件保障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第六十条 高等教育实行以举办者投入为主、受教育者合理分担培养成本、高等学校多种渠道筹措经费的机制。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国务院和省、自治区、直辖市人民政府依照教育法第五十六条的规定，保证国家举办的高等教育的经费逐步增长。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国家鼓励企业事业组织、社会团体及其他社会组织和个人向高等教育投入。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第六十一条 高等学校的举办者应当保证稳定的办学经费来源，不得抽回其投入的办学资金。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第六十三条 国家对高等学校进口图书资料、教学科研设备以及校办产业实行优惠政策。高等学校所办产业或者转让知识产权以及其他科学技术成果获得的收益，用于高等学校办学。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第六十四条 高等学校收取的学费应当按照国家有关规定管理和使用，其他任何组织和个人不得挪用。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第六十五条 高等学校应当依法建立、健全财务管理制度，合理使用、严格管理教育经费，提高教育投资效益。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高等学校的财务活动应当依法接受监督。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b/>
          <w:bCs/>
          <w:sz w:val="24"/>
          <w:szCs w:val="24"/>
        </w:rPr>
      </w:pPr>
      <w:r>
        <w:rPr>
          <w:rFonts w:hint="eastAsia"/>
          <w:b/>
          <w:bCs/>
          <w:sz w:val="24"/>
          <w:szCs w:val="24"/>
        </w:rPr>
        <w:t>第八章 附则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第六十六条 对高等教育活动中违反教育法规定的，依照教育法的有关规定给予处罚。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第六十七条 中国境外个人符合国家规定的条件并办理有关手续后，可以进入中国境内高等学校学习、研究、进行学术交流或者任教，其合法权益受国家保护。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第六十八条 本法所称高等学校是指大学、独立设置的学院和高等专科学校，其中包括高等职业学校和成人高等学校。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本法所称其他高等教育机构是指除高等学校和经批准承担研究生教育任务的科学研究机构以外的从事高等教育活动的组织。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24"/>
        </w:rPr>
      </w:pPr>
      <w:r>
        <w:rPr>
          <w:rFonts w:hint="eastAsia"/>
          <w:sz w:val="24"/>
          <w:szCs w:val="24"/>
        </w:rPr>
        <w:t>　　本法有关高等学校的规定适用于其他高等教育机构和经批准承担研究生教育任务的科学研究机构，但是对高等学校专门适用的规定除外。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0"/>
        <w:textAlignment w:val="auto"/>
        <w:outlineLvl w:val="9"/>
        <w:rPr>
          <w:rFonts w:hint="eastAsia"/>
          <w:sz w:val="24"/>
          <w:szCs w:val="24"/>
        </w:rPr>
      </w:pPr>
      <w:r>
        <w:rPr>
          <w:rFonts w:hint="eastAsia"/>
          <w:sz w:val="24"/>
          <w:szCs w:val="24"/>
        </w:rPr>
        <w:t>第六十九条 本法自1999年1月1日起施行。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0"/>
        <w:textAlignment w:val="auto"/>
        <w:outlineLvl w:val="9"/>
        <w:rPr>
          <w:rFonts w:hint="eastAsia" w:eastAsiaTheme="minorEastAsia"/>
          <w:sz w:val="24"/>
          <w:szCs w:val="24"/>
          <w:lang w:val="en-US" w:eastAsia="zh-CN"/>
        </w:rPr>
      </w:pPr>
      <w:r>
        <w:rPr>
          <w:rFonts w:hint="eastAsia"/>
          <w:sz w:val="24"/>
          <w:szCs w:val="24"/>
          <w:lang w:val="en-US" w:eastAsia="zh-CN"/>
        </w:rPr>
        <w:t xml:space="preserve">                             </w:t>
      </w:r>
      <w:bookmarkStart w:id="0" w:name="_GoBack"/>
      <w:bookmarkEnd w:id="0"/>
      <w:r>
        <w:rPr>
          <w:rFonts w:hint="eastAsia"/>
          <w:sz w:val="24"/>
          <w:szCs w:val="24"/>
          <w:lang w:val="en-US" w:eastAsia="zh-CN"/>
        </w:rPr>
        <w:t xml:space="preserve">   （</w:t>
      </w:r>
      <w:r>
        <w:rPr>
          <w:rFonts w:hint="eastAsia"/>
          <w:sz w:val="24"/>
          <w:szCs w:val="24"/>
        </w:rPr>
        <w:t>2015年12月27日</w:t>
      </w:r>
      <w:r>
        <w:rPr>
          <w:rFonts w:hint="eastAsia"/>
          <w:sz w:val="24"/>
          <w:szCs w:val="24"/>
          <w:lang w:val="en-US" w:eastAsia="zh-CN"/>
        </w:rPr>
        <w:t>修订）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1126C"/>
    <w:rsid w:val="55F112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2017-06-12T01:27:00Z</dcterms:created>
  <dc:creator>lifeng</dc:creator>
  <cp:lastModifiedBy>lifeng</cp:lastModifiedBy>
  <dcterms:modified xsi:type="dcterms:W3CDTF">2017-06-12T02:29:39Z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